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0" w:rsidRPr="00E208B3" w:rsidRDefault="00635881" w:rsidP="00E11D5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-406400</wp:posOffset>
            </wp:positionV>
            <wp:extent cx="6747510" cy="1071245"/>
            <wp:effectExtent l="0" t="0" r="0" b="0"/>
            <wp:wrapSquare wrapText="bothSides"/>
            <wp:docPr id="3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D50" w:rsidRPr="00DD2E45" w:rsidRDefault="00E11D50" w:rsidP="00E11D50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2E45">
        <w:rPr>
          <w:rFonts w:ascii="Times New Roman" w:eastAsia="Times New Roman" w:hAnsi="Times New Roman"/>
          <w:sz w:val="24"/>
          <w:szCs w:val="24"/>
          <w:lang w:eastAsia="pl-PL"/>
        </w:rPr>
        <w:t>Ostrów Mazowiecka,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03.06</w:t>
      </w:r>
      <w:r w:rsidRPr="00DD2E45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D2E45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E11D50" w:rsidRPr="00DD2E45" w:rsidRDefault="00E11D50" w:rsidP="00E11D5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D50" w:rsidRDefault="00E11D50" w:rsidP="00E11D50">
      <w:pPr>
        <w:spacing w:after="0" w:line="240" w:lineRule="auto"/>
        <w:ind w:left="6372" w:hanging="6372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1D50" w:rsidRDefault="00E11D50" w:rsidP="00E11D50">
      <w:pPr>
        <w:spacing w:after="0"/>
        <w:ind w:left="6372" w:hanging="6372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1D50" w:rsidRDefault="00E11D50" w:rsidP="00E11D50">
      <w:pPr>
        <w:spacing w:after="0"/>
        <w:ind w:left="6372" w:hanging="6372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SPZZOZ.XII.381.6-2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wszystkich, którzy ubiegają się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o udzielenie zamówienia publicznego</w:t>
      </w:r>
    </w:p>
    <w:p w:rsidR="00E11D50" w:rsidRDefault="00E11D50" w:rsidP="00E11D50">
      <w:pPr>
        <w:spacing w:after="0"/>
        <w:ind w:left="6372" w:hanging="6372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1D50" w:rsidRDefault="00E11D50" w:rsidP="00E11D50">
      <w:pPr>
        <w:spacing w:after="0"/>
        <w:ind w:left="6372" w:hanging="6372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11D50" w:rsidRPr="00DD2E45" w:rsidRDefault="00E11D50" w:rsidP="00E11D50">
      <w:pPr>
        <w:spacing w:after="0"/>
        <w:ind w:left="6372" w:hanging="6372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1D50" w:rsidRDefault="00E11D50" w:rsidP="00E11D50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postępowania o udzielenie zamówienia publicznego prowadzonego w trybie 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przetargu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nieograniczonego o szacunkowej wartości powyżej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221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000 euro na 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dostawy implantów ortopedycznych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potrzeb Samodzielnego Publiczneg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Zespołu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   </w:t>
      </w:r>
      <w:r w:rsidRPr="00DD2E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Zakładów Opieki Zdrowotnej w Ostrowi  Mazowieckiej. </w:t>
      </w:r>
    </w:p>
    <w:p w:rsidR="00E11D50" w:rsidRPr="00DD2E45" w:rsidRDefault="00E11D50" w:rsidP="00E11D50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1D50" w:rsidRPr="00DD2E45" w:rsidRDefault="00E11D50" w:rsidP="00E11D50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1D50" w:rsidRDefault="00E11D50" w:rsidP="00E11D50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Samodzielny </w:t>
      </w:r>
      <w:r w:rsidRPr="00DD2E45">
        <w:rPr>
          <w:rFonts w:ascii="Times New Roman" w:eastAsia="Times New Roman" w:hAnsi="Times New Roman"/>
          <w:sz w:val="24"/>
          <w:szCs w:val="24"/>
          <w:lang w:eastAsia="pl-PL"/>
        </w:rPr>
        <w:t>Publiczn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Zespół Zakładów Opieki</w:t>
      </w:r>
      <w:r w:rsidRPr="00DD2E45">
        <w:rPr>
          <w:rFonts w:ascii="Times New Roman" w:eastAsia="Times New Roman" w:hAnsi="Times New Roman"/>
          <w:sz w:val="24"/>
          <w:szCs w:val="24"/>
          <w:lang w:eastAsia="pl-PL"/>
        </w:rPr>
        <w:t xml:space="preserve"> Zdrowotnej w Ostrowi Mazowieckiej, </w:t>
      </w:r>
      <w:r w:rsidRPr="00DD2E45">
        <w:rPr>
          <w:rFonts w:ascii="Times New Roman" w:eastAsia="Times New Roman" w:hAnsi="Times New Roman"/>
          <w:sz w:val="24"/>
          <w:szCs w:val="24"/>
          <w:lang w:eastAsia="pl-PL"/>
        </w:rPr>
        <w:br/>
        <w:t>ul.  Duboisa 68,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38 ust. 4</w:t>
      </w:r>
      <w:r w:rsidRPr="00DD2E45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 dnia  29  stycznia  2004r. -</w:t>
      </w:r>
      <w:r w:rsidRPr="00DD2E4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Prawo zamówień publicznych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Dz.U.2017.1579 ze zm</w:t>
      </w:r>
      <w:r w:rsidRPr="00C56BDA">
        <w:rPr>
          <w:rFonts w:ascii="Times New Roman" w:eastAsia="Times New Roman" w:hAnsi="Times New Roman"/>
          <w:i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modyfikuje </w:t>
      </w:r>
      <w:r w:rsidR="00635881">
        <w:rPr>
          <w:rFonts w:ascii="Times New Roman" w:eastAsia="Times New Roman" w:hAnsi="Times New Roman"/>
          <w:sz w:val="24"/>
          <w:szCs w:val="24"/>
          <w:lang w:eastAsia="pl-PL"/>
        </w:rPr>
        <w:t>opis 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Załąc</w:t>
      </w:r>
      <w:r w:rsidR="00635881">
        <w:rPr>
          <w:rFonts w:ascii="Times New Roman" w:eastAsia="Times New Roman" w:hAnsi="Times New Roman"/>
          <w:sz w:val="24"/>
          <w:szCs w:val="24"/>
          <w:lang w:eastAsia="pl-PL"/>
        </w:rPr>
        <w:t>znik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Specyfikacji Istotnych Warunków Zamówienia</w:t>
      </w:r>
      <w:r w:rsidR="00635881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poprzez:</w:t>
      </w:r>
    </w:p>
    <w:p w:rsidR="00635881" w:rsidRDefault="00635881" w:rsidP="00E11D50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5881" w:rsidRPr="00635881" w:rsidRDefault="00635881" w:rsidP="00635881">
      <w:pPr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Wykreślenie z Pakietu Nr 7 słowa </w:t>
      </w:r>
      <w:r w:rsidRPr="00635881">
        <w:rPr>
          <w:rFonts w:ascii="Times New Roman" w:eastAsia="Times New Roman" w:hAnsi="Times New Roman"/>
          <w:i/>
          <w:sz w:val="24"/>
          <w:szCs w:val="24"/>
          <w:lang w:eastAsia="pl-PL"/>
        </w:rPr>
        <w:t>„Legion rewizyjny”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zastąpienie go słowem </w:t>
      </w:r>
      <w:r w:rsidRPr="00635881">
        <w:rPr>
          <w:rFonts w:ascii="Times New Roman" w:eastAsia="Times New Roman" w:hAnsi="Times New Roman"/>
          <w:i/>
          <w:sz w:val="24"/>
          <w:szCs w:val="24"/>
          <w:lang w:eastAsia="pl-PL"/>
        </w:rPr>
        <w:t>„Kolano rewizyjne”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;</w:t>
      </w:r>
    </w:p>
    <w:p w:rsidR="00635881" w:rsidRPr="00635881" w:rsidRDefault="00635881" w:rsidP="00635881">
      <w:pPr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Wykreślenie z Pakietu Nr 10, poz. 6 słowa </w:t>
      </w:r>
      <w:r w:rsidRPr="00635881">
        <w:rPr>
          <w:rFonts w:ascii="Times New Roman" w:eastAsia="Times New Roman" w:hAnsi="Times New Roman"/>
          <w:i/>
          <w:sz w:val="24"/>
          <w:szCs w:val="24"/>
          <w:lang w:eastAsia="pl-PL"/>
        </w:rPr>
        <w:t>„R3”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635881" w:rsidRDefault="00635881" w:rsidP="00635881">
      <w:pPr>
        <w:spacing w:after="0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D50" w:rsidRPr="00DD2E45" w:rsidRDefault="00E11D50" w:rsidP="00E11D50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Zmodyfikowany </w:t>
      </w:r>
      <w:r w:rsidR="00635881">
        <w:rPr>
          <w:rFonts w:ascii="Times New Roman" w:eastAsia="Times New Roman" w:hAnsi="Times New Roman"/>
          <w:sz w:val="24"/>
          <w:szCs w:val="24"/>
          <w:lang w:eastAsia="pl-PL"/>
        </w:rPr>
        <w:t>Pakiet Nr 7 i Pakiet Nr 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Załączeniu.</w:t>
      </w:r>
    </w:p>
    <w:p w:rsidR="00E11D50" w:rsidRPr="00DD2E45" w:rsidRDefault="00E11D50" w:rsidP="00E11D5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D50" w:rsidRDefault="00E11D50" w:rsidP="00E11D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E11D50" w:rsidRDefault="00635881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  <w:r>
        <w:rPr>
          <w:rFonts w:ascii="Times New Roman" w:eastAsia="Times New Roman" w:hAnsi="Times New Roman"/>
          <w:sz w:val="24"/>
          <w:szCs w:val="24"/>
          <w:lang w:val="de-CH" w:eastAsia="de-CH"/>
        </w:rPr>
        <w:t xml:space="preserve">Z </w:t>
      </w:r>
      <w:r w:rsidR="00E11D50" w:rsidRPr="00370694">
        <w:rPr>
          <w:rFonts w:ascii="Times New Roman" w:eastAsia="Times New Roman" w:hAnsi="Times New Roman"/>
          <w:sz w:val="24"/>
          <w:szCs w:val="24"/>
          <w:lang w:val="de-CH" w:eastAsia="de-CH"/>
        </w:rPr>
        <w:t>poważaniem</w:t>
      </w:r>
    </w:p>
    <w:p w:rsidR="00B72496" w:rsidRDefault="00515889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CH" w:eastAsia="de-CH"/>
        </w:rPr>
        <w:t>p.o</w:t>
      </w:r>
      <w:proofErr w:type="spellEnd"/>
      <w:r>
        <w:rPr>
          <w:rFonts w:ascii="Times New Roman" w:eastAsia="Times New Roman" w:hAnsi="Times New Roman"/>
          <w:sz w:val="24"/>
          <w:szCs w:val="24"/>
          <w:lang w:val="de-CH" w:eastAsia="de-CH"/>
        </w:rPr>
        <w:t xml:space="preserve">. DYREKTOR SPZZOZ </w:t>
      </w:r>
      <w:r>
        <w:rPr>
          <w:rFonts w:ascii="Times New Roman" w:eastAsia="Times New Roman" w:hAnsi="Times New Roman"/>
          <w:sz w:val="24"/>
          <w:szCs w:val="24"/>
          <w:lang w:val="de-CH" w:eastAsia="de-CH"/>
        </w:rPr>
        <w:br/>
        <w:t xml:space="preserve">w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CH" w:eastAsia="de-CH"/>
        </w:rPr>
        <w:t>Ostrowi</w:t>
      </w:r>
      <w:proofErr w:type="spellEnd"/>
      <w:r>
        <w:rPr>
          <w:rFonts w:ascii="Times New Roman" w:eastAsia="Times New Roman" w:hAnsi="Times New Roman"/>
          <w:sz w:val="24"/>
          <w:szCs w:val="24"/>
          <w:lang w:val="de-CH" w:eastAsia="de-CH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CH" w:eastAsia="de-CH"/>
        </w:rPr>
        <w:t>Mazowieckiej</w:t>
      </w:r>
      <w:proofErr w:type="spellEnd"/>
    </w:p>
    <w:p w:rsidR="00515889" w:rsidRDefault="00515889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  <w:r>
        <w:rPr>
          <w:rFonts w:ascii="Times New Roman" w:eastAsia="Times New Roman" w:hAnsi="Times New Roman"/>
          <w:sz w:val="24"/>
          <w:szCs w:val="24"/>
          <w:lang w:val="de-CH" w:eastAsia="de-CH"/>
        </w:rPr>
        <w:t>Artur Wnuk</w:t>
      </w: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Default="00B72496" w:rsidP="00635881">
      <w:pPr>
        <w:spacing w:after="0"/>
        <w:ind w:left="7080"/>
        <w:jc w:val="center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72496" w:rsidRPr="00B72496" w:rsidRDefault="00B46AAC" w:rsidP="00B72496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/>
          <w:sz w:val="18"/>
          <w:szCs w:val="18"/>
          <w:lang w:val="de-CH" w:eastAsia="de-CH"/>
        </w:rPr>
        <w:sectPr w:rsidR="00B72496" w:rsidRPr="00B72496" w:rsidSect="00E11D50">
          <w:pgSz w:w="11906" w:h="16838"/>
          <w:pgMar w:top="1021" w:right="851" w:bottom="1021" w:left="85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18"/>
          <w:szCs w:val="18"/>
          <w:lang w:val="de-CH" w:eastAsia="de-CH"/>
        </w:rPr>
        <w:t>Sprawę</w:t>
      </w:r>
      <w:proofErr w:type="spellEnd"/>
      <w:r>
        <w:rPr>
          <w:rFonts w:ascii="Times New Roman" w:eastAsia="Times New Roman" w:hAnsi="Times New Roman"/>
          <w:sz w:val="18"/>
          <w:szCs w:val="18"/>
          <w:lang w:val="de-CH" w:eastAsia="de-CH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val="de-CH" w:eastAsia="de-CH"/>
        </w:rPr>
        <w:t>prowadzi</w:t>
      </w:r>
      <w:proofErr w:type="spellEnd"/>
      <w:r>
        <w:rPr>
          <w:rFonts w:ascii="Times New Roman" w:eastAsia="Times New Roman" w:hAnsi="Times New Roman"/>
          <w:sz w:val="18"/>
          <w:szCs w:val="18"/>
          <w:lang w:val="de-CH" w:eastAsia="de-CH"/>
        </w:rPr>
        <w:t xml:space="preserve">: </w:t>
      </w:r>
      <w:proofErr w:type="spellStart"/>
      <w:r>
        <w:rPr>
          <w:rFonts w:ascii="Times New Roman" w:eastAsia="Times New Roman" w:hAnsi="Times New Roman"/>
          <w:sz w:val="18"/>
          <w:szCs w:val="18"/>
          <w:lang w:val="de-CH" w:eastAsia="de-CH"/>
        </w:rPr>
        <w:t>Sekcja</w:t>
      </w:r>
      <w:proofErr w:type="spellEnd"/>
      <w:r>
        <w:rPr>
          <w:rFonts w:ascii="Times New Roman" w:eastAsia="Times New Roman" w:hAnsi="Times New Roman"/>
          <w:sz w:val="18"/>
          <w:szCs w:val="18"/>
          <w:lang w:val="de-CH" w:eastAsia="de-CH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val="de-CH" w:eastAsia="de-CH"/>
        </w:rPr>
        <w:t>Zamówień</w:t>
      </w:r>
      <w:proofErr w:type="spellEnd"/>
      <w:r>
        <w:rPr>
          <w:rFonts w:ascii="Times New Roman" w:eastAsia="Times New Roman" w:hAnsi="Times New Roman"/>
          <w:sz w:val="18"/>
          <w:szCs w:val="18"/>
          <w:lang w:val="de-CH" w:eastAsia="de-CH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val="de-CH" w:eastAsia="de-CH"/>
        </w:rPr>
        <w:t>P</w:t>
      </w:r>
      <w:r w:rsidR="00B72496" w:rsidRPr="00B72496">
        <w:rPr>
          <w:rFonts w:ascii="Times New Roman" w:eastAsia="Times New Roman" w:hAnsi="Times New Roman"/>
          <w:sz w:val="18"/>
          <w:szCs w:val="18"/>
          <w:lang w:val="de-CH" w:eastAsia="de-CH"/>
        </w:rPr>
        <w:t>ublicznych</w:t>
      </w:r>
      <w:proofErr w:type="spellEnd"/>
      <w:r>
        <w:rPr>
          <w:rFonts w:ascii="Times New Roman" w:eastAsia="Times New Roman" w:hAnsi="Times New Roman"/>
          <w:sz w:val="18"/>
          <w:szCs w:val="18"/>
          <w:lang w:val="de-CH" w:eastAsia="de-CH"/>
        </w:rPr>
        <w:t xml:space="preserve"> i Z</w:t>
      </w:r>
      <w:r w:rsidR="00B72496" w:rsidRPr="00B72496">
        <w:rPr>
          <w:rFonts w:ascii="Times New Roman" w:eastAsia="Times New Roman" w:hAnsi="Times New Roman"/>
          <w:sz w:val="18"/>
          <w:szCs w:val="18"/>
          <w:lang w:val="de-CH" w:eastAsia="de-CH"/>
        </w:rPr>
        <w:t xml:space="preserve">aopatrzenia, tel. 29/ 746 37 03 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.....................................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>pieczątka Wykonawcy</w:t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  <w:t>Załącznik Nr 2</w:t>
      </w:r>
    </w:p>
    <w:p w:rsid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……………………dnia…………………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D50" w:rsidRPr="00E11D50" w:rsidRDefault="00E11D50" w:rsidP="00E11D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b/>
          <w:sz w:val="20"/>
          <w:szCs w:val="20"/>
          <w:lang w:eastAsia="pl-PL"/>
        </w:rPr>
        <w:t>Pakiet Nr 7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b/>
          <w:sz w:val="20"/>
          <w:szCs w:val="20"/>
          <w:lang w:eastAsia="pl-PL"/>
        </w:rPr>
        <w:t>Kod CPV - 33183100-7</w:t>
      </w: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708"/>
        <w:gridCol w:w="993"/>
        <w:gridCol w:w="974"/>
        <w:gridCol w:w="19"/>
        <w:gridCol w:w="1276"/>
        <w:gridCol w:w="653"/>
        <w:gridCol w:w="197"/>
        <w:gridCol w:w="1097"/>
        <w:gridCol w:w="179"/>
        <w:gridCol w:w="1701"/>
        <w:gridCol w:w="142"/>
        <w:gridCol w:w="2126"/>
      </w:tblGrid>
      <w:tr w:rsidR="00E11D50" w:rsidRPr="00E11D50" w:rsidTr="00746748">
        <w:trPr>
          <w:trHeight w:val="5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Producenta</w:t>
            </w:r>
          </w:p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REF</w:t>
            </w:r>
          </w:p>
        </w:tc>
      </w:tr>
      <w:tr w:rsidR="00E11D50" w:rsidRPr="00E11D50" w:rsidTr="00746748">
        <w:trPr>
          <w:trHeight w:val="52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1013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14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8"/>
            </w:tblGrid>
            <w:tr w:rsidR="00E11D50" w:rsidRPr="00E11D50" w:rsidTr="00746748">
              <w:trPr>
                <w:trHeight w:val="520"/>
              </w:trPr>
              <w:tc>
                <w:tcPr>
                  <w:tcW w:w="14688" w:type="dxa"/>
                  <w:tcBorders>
                    <w:right w:val="single" w:sz="4" w:space="0" w:color="auto"/>
                  </w:tcBorders>
                </w:tcPr>
                <w:p w:rsidR="00E11D50" w:rsidRPr="00E11D50" w:rsidRDefault="00E11D50" w:rsidP="00E11D5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11D5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Płyty do złamań </w:t>
                  </w:r>
                  <w:proofErr w:type="spellStart"/>
                  <w:r w:rsidRPr="00E11D5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okołoprotezowych</w:t>
                  </w:r>
                  <w:proofErr w:type="spellEnd"/>
                </w:p>
                <w:p w:rsidR="00E11D50" w:rsidRPr="00E11D50" w:rsidRDefault="00E11D50" w:rsidP="00E11D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E11D5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Płyty ze stopu </w:t>
                  </w:r>
                  <w:proofErr w:type="spellStart"/>
                  <w:r w:rsidRPr="00E11D5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CoCr</w:t>
                  </w:r>
                  <w:proofErr w:type="spellEnd"/>
                  <w:r w:rsidRPr="00E11D5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lub tytanowe z otworami do przeprowadzenia kabli.</w:t>
                  </w:r>
                </w:p>
              </w:tc>
            </w:tr>
          </w:tbl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CoCr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średnicy  2.0mm bez zacisku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Kabel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CoCr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średnicy  2.0mm z zaciskiem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8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Płyta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krętarzowa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75mm lub 85mm (na 3 kable)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Płyta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krętarzowa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115mm lub 125 (na 5 kabli)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Płyta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krętarzowa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185mm lub 195 (na 8 kabli)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Płyta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krętarzowa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255mm i 265mm (na 11 kabli)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Płyta tytanowa prosta 150mm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E11D50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Płyta tytanowa prosta 200mm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E11D50">
        <w:trPr>
          <w:trHeight w:val="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Płyta tytanowa prosta 250mm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E11D50">
        <w:trPr>
          <w:trHeight w:val="6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151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Panewka rewizyjna</w:t>
            </w: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Wkładka polietylenowa, cementowana, zwykła i z okapem, o średnicy wewnętrznej 28 mm, 32 mm, 36 mm i 40 mm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Panewka rewizyjna wykonana w technologii druku 3D ze stopu tytanu, o porowatości do 80% na całym przekroju, w rozmiarach od 48 mm do 80 mm, z otworami umożliwiającymi wkręcenie śrub gąbczastych standardowych i blokowanych. Wkładka polietylenowa, cementowana, zwykła i z okapem, o średnicy wewnętrznej 28 mm, 32 mm, 36 mm i 40 mm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4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Śruby standardowe w rozmiarach od 15 mm do 50 mm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5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Jednorazowy zestaw zaślepek składający się z 2 podajników i 14 zaślepek  x 1kpl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5kpl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 wzmacniające dno panewki, tytanowe, nieanatomiczne, wielootworowe, w rozmiarach średnicy zewnętrznej 44 – 68 mm, z nadbudową stropu panewki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4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Śruby blokowane w rozmiarach od 15 mm do 50 mm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 rekonstrukcyjne, tytanowe, anatomiczne lewe/prawe, wielootworowe, w rozmiarach średnicy zewnętrznej 50, 56 i 62 mm, z nadbudową stropu panewki, posiadające 3 ramiona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Trzpień rewizyjny</w:t>
            </w: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Kołnierz o długości 50mm pokryty porowatym tytanem o zaawansowanej strukturze 3D oraz HA,  wypełniających bliższą część kości udowej w rozmiarze XS, S, M, L   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E11D50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Trzpień bezcementowy, tytanowy, dający możliwość zastosowania kołnierzy o długości 50mm pokrytych porowatym tytanem o zaawansowanej strukturze 3D oraz HA,  </w:t>
            </w: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wypełniających bliższą część kości udowej w rozmiarze XS, S, M, L; trzpień o kształcie 3 stopniowego stożka z głębokim ożebrowaniem zapewniającym dystalne blokowanie, w rozmiarach o długości 240 mm oraz 300 mm oraz średnicy w przedziale 12-27 mm ze skokiem co 1mm; trzpień o długości 190 mm w rozmiarach o średnicy 12-21mm ze skokiem co 1mm bez możliwości zastosowania kołnierzy; trzpienie w wersji standardowej i high offset, stożek 12/14       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B724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Kolano rewizyjne</w:t>
            </w: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Część udowa anatomiczna - prawa/lewa, w wersji z wycięciem tylnego więzadła krzyżowego i tylną stabilizacją lub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półzwiązana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; wykonana ze stopu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CoCr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dostępna w 8 rozmiarach dla każdej ze stron  x 1szt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Część udowa anatomiczna – prawa/lewa, w wersji z wycięciem tylnego więzadła krzyżowego i tylną stabilizacją lub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półzwiązana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; wykonana ze stopu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ZrNb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dla uczulonych na metal pacjentów, dostępna w 8 rozmiarach dla każdej ze stron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Część piszczelowa anatomiczna - lewa, prawa,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17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zapewniająca lepsze pokrycie płaszczyzny plateau piszczelowego, tytanowa, gładko polerowana dla zmniejszenia zużycia i wydzielania do organizmu polietylenu, z mechanizmem zatrzaskowym dla wkładki polietylenowej, mocowanie podkładek śrubami, dostępna w 8 rozmiarach dla każdej ze stron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Wkładka polietylenowa - z tylną stabilizacją lub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półzwiązana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dostępna w 8 grubościach odpowiednio 9, 11, 13 ,15, 18, 21, 25 i 30 mm. Sterylizowana w Eto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E11D50">
        <w:trPr>
          <w:trHeight w:val="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Trzpień udowy lub piszczelowy - tytanowy o długości 120 lub 160 mm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Trzpień udowy lub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piszczelow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tytytanowy</w:t>
            </w:r>
            <w:proofErr w:type="spellEnd"/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długości 220 mm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E11D50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Trzpień offsetowy - zmieniający oś trzpienia lub kąt względem implantu (2 mm, 4 mm i 6 mm), tytanowy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Podkładki udowe - tytanowe, dystalne, tylne i łączone "L", mocowane do komponentu udowego za pomocą śruby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Kołnierze udowe, asymetryczne lewe/prawe, dostępne w 7 rozmiarach każdy. Kołnierze piszczelowe, dostępne w 2 długościach oraz w 7 rozmiarach każdy. Owalne w przekroju poprzecznym, zapewniające stabilizację rotacyjną. Umożliwiające implantowanie trzpieni cementowych i bezcementowych z użyciem offsetów 2mm, 4mm i 6mm oraz podkładek. Wykonane z tytanu, pokryte porowatym tytanem o zaawansowanej strukturze 3D. Technika operacyjna wymagająca użycia rozwiertaków i raszpli     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92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Podkładki piszczelowe - tytanowe proste lub klinowe, mocowane do komponentu piszczelowego za pomocą śrub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Śruba do mocowania podkładek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1D50" w:rsidRPr="00E11D50" w:rsidTr="00746748">
        <w:trPr>
          <w:trHeight w:val="691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50" w:rsidRPr="00E11D50" w:rsidRDefault="00E11D50" w:rsidP="00E11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1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E11D5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Wymogi: 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>- Wykonawca dostarcza w depozyt komplet implantów na czas trwania umowy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>- na czas trwania umowy Wykonawca zapewni instrumentarium oraz jego serwis wliczone w cenę oferty.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>- Wykonawca zobowiązany jest do użyczenia kompletnego, niezbędnego do wykonywania zabiegów instrumentarium w ilości niezbędnej do prawidłowego prowadzenia zabiegów implantacji bez potrzeby dokonywania dodatkowych zakupów instrumentów, na cały okres trwania umowy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>- do instrumentarium należy dołączyć spis narzędzi oraz instrukcję stosowania instrumentarium i zabiegu w języku polskim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>- Wykonawca zapewnia również w cenie oferty szkolenie oraz materiały informacyjne o danym typie zespolenia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</w:t>
      </w:r>
    </w:p>
    <w:p w:rsidR="00E11D50" w:rsidRPr="00E11D50" w:rsidRDefault="00E11D50" w:rsidP="00E11D50">
      <w:pPr>
        <w:spacing w:after="0" w:line="240" w:lineRule="auto"/>
        <w:ind w:left="920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>Pieczątka imienna i podpis osoby/osób</w:t>
      </w:r>
    </w:p>
    <w:p w:rsidR="00E11D50" w:rsidRPr="00E11D50" w:rsidRDefault="00E11D50" w:rsidP="00E11D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11D50">
        <w:rPr>
          <w:rFonts w:ascii="Times New Roman" w:eastAsia="Times New Roman" w:hAnsi="Times New Roman"/>
          <w:sz w:val="20"/>
          <w:szCs w:val="20"/>
          <w:lang w:eastAsia="pl-PL"/>
        </w:rPr>
        <w:tab/>
        <w:t>uprawnionych</w:t>
      </w:r>
    </w:p>
    <w:p w:rsidR="007D463B" w:rsidRDefault="007D463B" w:rsidP="00E11D50">
      <w:pPr>
        <w:spacing w:after="0"/>
        <w:ind w:left="7080" w:firstLine="708"/>
        <w:jc w:val="both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E11D50" w:rsidRDefault="00E11D50" w:rsidP="00E11D50">
      <w:pPr>
        <w:spacing w:after="0"/>
        <w:ind w:left="7080" w:firstLine="708"/>
        <w:jc w:val="both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>Pieczątka Wykonawcy</w:t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  <w:t>Załącznik Nr 2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……………………dnia…………………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218D" w:rsidRPr="00BF218D" w:rsidRDefault="00BF218D" w:rsidP="00BF218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b/>
          <w:sz w:val="20"/>
          <w:szCs w:val="20"/>
          <w:lang w:eastAsia="pl-PL"/>
        </w:rPr>
        <w:t>Pakiet Nr 10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b/>
          <w:sz w:val="20"/>
          <w:szCs w:val="20"/>
          <w:lang w:eastAsia="pl-PL"/>
        </w:rPr>
        <w:t>Kod CPV: 33183100-7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253"/>
        <w:gridCol w:w="708"/>
        <w:gridCol w:w="993"/>
        <w:gridCol w:w="974"/>
        <w:gridCol w:w="974"/>
        <w:gridCol w:w="889"/>
        <w:gridCol w:w="85"/>
        <w:gridCol w:w="1294"/>
        <w:gridCol w:w="1521"/>
        <w:gridCol w:w="75"/>
        <w:gridCol w:w="2128"/>
      </w:tblGrid>
      <w:tr w:rsidR="00BF218D" w:rsidRPr="00BF218D" w:rsidTr="00746748">
        <w:trPr>
          <w:trHeight w:val="52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Producenta</w:t>
            </w:r>
          </w:p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REF</w:t>
            </w:r>
          </w:p>
        </w:tc>
      </w:tr>
      <w:tr w:rsidR="00BF218D" w:rsidRPr="00BF218D" w:rsidTr="00746748">
        <w:trPr>
          <w:trHeight w:val="524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57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14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8"/>
            </w:tblGrid>
            <w:tr w:rsidR="00BF218D" w:rsidRPr="00BF218D" w:rsidTr="00746748">
              <w:trPr>
                <w:trHeight w:val="342"/>
              </w:trPr>
              <w:tc>
                <w:tcPr>
                  <w:tcW w:w="14688" w:type="dxa"/>
                  <w:tcBorders>
                    <w:right w:val="single" w:sz="4" w:space="0" w:color="auto"/>
                  </w:tcBorders>
                </w:tcPr>
                <w:p w:rsidR="00BF218D" w:rsidRPr="00BF218D" w:rsidRDefault="00BF218D" w:rsidP="00BF218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BF218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Trzpień do THA</w:t>
                  </w:r>
                </w:p>
              </w:tc>
            </w:tr>
          </w:tbl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61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Trzpień -bezcementowy tytanowy, stożkowaty w dwóch płaszczyznach , powierzchnia o strukturze poprzecznych w części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proxymalnej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podłużnych w części dystalnej rowków zapobiegających zapadaniu się trzpienia i  zwiększających stabilność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antyrotacyjną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pokryty porowatym tytanem i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hydroxyapatytem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z poszerzoną częścią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proxymalną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zwiększającą stabilność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antyrotacyjną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, w co najmniej 9 rozmiarach z kątem CCD o wartości 135 stopni i 8 rozmiarach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lateralizowanych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kątem CCD o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wartośći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126 stopni. Konus 12/14 skrócony  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6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Bezcementowa, półsferyczna, tytanowa typu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press-fit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pokryta porowatym tytanem o zaawansowanej strukturze 3D, lita lub z otworami do dodatkowego mocowania wkrętami. Panewka dostępna w rozmiarach zewnętrznych od min. 40 do min 68 mm. Panewka wewnątrz gładko polerowana z możliwością zastosowania artykulacji polietylenowej i ceramicznej. Dostępne zaślepki do zamknięcia otworu szczytowego panewki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8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Wkładka z polietylenu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wysokousieciowanego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zwiększonej twardości, przystosowana do głów o średnicy 28, 32 i 36 mm, dostępna w wersji standard oraz z 20 stopniową nadbudową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antyluksacyjną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6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 głowy wykonane ze stopu metalu o średnicach 28, 32 lub 36 mm, każda głowa dostępna w minimum 5 długościach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6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 głowy wykonane ze stopu metalu (cyrkon/niob) o zewnętrznej warstwie przekształconej w ceramikę, o średnicach 28, 32 lub 36 mm, każda głowa dostępna w minimum 5 długościach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6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B724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Zaślepki, śruby do dodatkowej stabilizacji  panewki  x 1szt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690"/>
        </w:trPr>
        <w:tc>
          <w:tcPr>
            <w:tcW w:w="147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Trzpień </w:t>
            </w:r>
            <w:proofErr w:type="spellStart"/>
            <w:r w:rsidRPr="00BF218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przynasadowy</w:t>
            </w:r>
            <w:proofErr w:type="spellEnd"/>
          </w:p>
        </w:tc>
      </w:tr>
      <w:tr w:rsidR="00BF218D" w:rsidRPr="00BF218D" w:rsidTr="00746748">
        <w:trPr>
          <w:trHeight w:val="6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Trzpień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przynasadowy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bezcementowy, tytanowy, kształt trójstożkowy, napylony czystym tytanem oraz dodatkowo pokryty homogeniczną warstwą </w:t>
            </w:r>
            <w:proofErr w:type="spellStart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BONITu</w:t>
            </w:r>
            <w:proofErr w:type="spellEnd"/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stożku 12/14, dostępny w 10 rozmiarach. Dystalny koniec protezy oraz szyjka trzpienia gładko polerowana  x 1szt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218D" w:rsidRPr="00BF218D" w:rsidTr="00746748">
        <w:trPr>
          <w:trHeight w:val="690"/>
        </w:trPr>
        <w:tc>
          <w:tcPr>
            <w:tcW w:w="110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218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8D" w:rsidRPr="00BF218D" w:rsidRDefault="00BF218D" w:rsidP="00BF21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BF218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Wymogi: 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>- Wykonawca dostarcza w depozyt komplet implantów na czas trwania umowy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>- na czas trwania umowy Wykonawca zapewni instrumentarium oraz jego serwis wliczone w cenę oferty.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>- Wykonawca zobowiązany jest do użyczenia kompletnego, niezbędnego do wykonywania zabiegów instrumentarium w ilości niezbędnej do prawidłowego prowadzenia zabiegów implantacji bez potrzeby dokonywania dodatkowych zakupów instrumentów, na cały okres trwania umowy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>- do instrumentarium należy dołączyć spis narzędzi oraz instrukcję stosowania instrumentarium i zabiegu w języku polskim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>- Wykonawca zapewnia również w cenie oferty szkolenie oraz materiały informacyjne o danym typie zespolenia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</w:t>
      </w:r>
    </w:p>
    <w:p w:rsidR="00BF218D" w:rsidRPr="00BF218D" w:rsidRDefault="00BF218D" w:rsidP="00BF218D">
      <w:pPr>
        <w:spacing w:after="0" w:line="240" w:lineRule="auto"/>
        <w:ind w:left="920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>Pieczątka imienna i podpis osoby/osób</w:t>
      </w:r>
    </w:p>
    <w:p w:rsidR="00BF218D" w:rsidRPr="00BF218D" w:rsidRDefault="00BF218D" w:rsidP="00BF21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  <w:t>uprawnionych</w:t>
      </w:r>
    </w:p>
    <w:p w:rsidR="00E11D50" w:rsidRDefault="00BF218D" w:rsidP="00BF2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CH" w:eastAsia="de-CH"/>
        </w:rPr>
      </w:pP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F218D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11D50" w:rsidRDefault="00E11D50" w:rsidP="00E11D50">
      <w:pPr>
        <w:spacing w:after="0"/>
        <w:ind w:left="7080" w:firstLine="708"/>
        <w:jc w:val="both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E11D50" w:rsidRDefault="00E11D50" w:rsidP="001E17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de-CH" w:eastAsia="de-CH"/>
        </w:rPr>
      </w:pPr>
    </w:p>
    <w:p w:rsidR="00E11D50" w:rsidRDefault="00E11D50" w:rsidP="00E11D50">
      <w:pPr>
        <w:spacing w:after="0"/>
        <w:ind w:left="7080" w:firstLine="708"/>
        <w:jc w:val="both"/>
      </w:pPr>
    </w:p>
    <w:sectPr w:rsidR="00E11D50" w:rsidSect="00E11D50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3057"/>
    <w:multiLevelType w:val="hybridMultilevel"/>
    <w:tmpl w:val="220C7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50"/>
    <w:rsid w:val="001E1744"/>
    <w:rsid w:val="003D1D61"/>
    <w:rsid w:val="00515889"/>
    <w:rsid w:val="00635881"/>
    <w:rsid w:val="007D463B"/>
    <w:rsid w:val="00B00A75"/>
    <w:rsid w:val="00B46AAC"/>
    <w:rsid w:val="00B72496"/>
    <w:rsid w:val="00BF218D"/>
    <w:rsid w:val="00E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3</cp:revision>
  <cp:lastPrinted>2019-06-03T10:24:00Z</cp:lastPrinted>
  <dcterms:created xsi:type="dcterms:W3CDTF">2019-06-03T12:35:00Z</dcterms:created>
  <dcterms:modified xsi:type="dcterms:W3CDTF">2019-06-03T12:38:00Z</dcterms:modified>
</cp:coreProperties>
</file>